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Dämm- und Brandschutzarbeiten an den technischen Anlagen nach DIN 18421 für die Grundschule Ensdorf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26-05-006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Grundschule Ensdorf - Altbau
Sanierung der Heizzentrale mit Erneuerung des 
Fernwärmeanschlusses 
Erneuerung der Warmwasserbereitung
Erneuerung Trinkwasserhausanschluss
hier: Dämm- und Brandschutzarbeiten 
an technischen Anlagen nach DIN 18 421
Näheres siehe LV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